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764644A4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B51CB9">
        <w:rPr>
          <w:rFonts w:ascii="Arial" w:hAnsi="Arial" w:cs="Tahoma"/>
          <w:b/>
          <w:bCs/>
          <w:sz w:val="28"/>
        </w:rPr>
        <w:t xml:space="preserve">PRESSEINFORMATION </w:t>
      </w:r>
      <w:r w:rsidRPr="004D4ADE">
        <w:rPr>
          <w:rFonts w:ascii="Arial" w:hAnsi="Arial" w:cs="Tahoma"/>
          <w:b/>
          <w:bCs/>
          <w:sz w:val="28"/>
        </w:rPr>
        <w:t xml:space="preserve">KW </w:t>
      </w:r>
      <w:r w:rsidR="009D1B25">
        <w:rPr>
          <w:rFonts w:ascii="Arial" w:hAnsi="Arial" w:cs="Tahoma"/>
          <w:b/>
          <w:bCs/>
          <w:sz w:val="28"/>
        </w:rPr>
        <w:t>27</w:t>
      </w:r>
      <w:r w:rsidR="003715CC" w:rsidRPr="004D4ADE">
        <w:rPr>
          <w:rFonts w:ascii="Arial" w:hAnsi="Arial" w:cs="Tahoma"/>
          <w:b/>
          <w:bCs/>
          <w:sz w:val="28"/>
        </w:rPr>
        <w:t>/</w:t>
      </w:r>
      <w:r w:rsidR="009D1B25">
        <w:rPr>
          <w:rFonts w:ascii="Arial" w:hAnsi="Arial" w:cs="Tahoma"/>
          <w:b/>
          <w:bCs/>
          <w:sz w:val="28"/>
        </w:rPr>
        <w:t>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15B41E73" w:rsidR="0086014C" w:rsidRDefault="00BF255D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Das m</w:t>
      </w:r>
      <w:r w:rsidR="00411D4D">
        <w:rPr>
          <w:rFonts w:ascii="Arial" w:hAnsi="Arial" w:cs="Arial"/>
          <w:b/>
          <w:bCs/>
          <w:color w:val="000000"/>
        </w:rPr>
        <w:t xml:space="preserve">eistverkaufte </w:t>
      </w:r>
      <w:r w:rsidR="001853C5">
        <w:rPr>
          <w:rFonts w:ascii="Arial" w:hAnsi="Arial" w:cs="Arial"/>
          <w:b/>
          <w:bCs/>
          <w:color w:val="000000"/>
        </w:rPr>
        <w:t>E</w:t>
      </w:r>
      <w:r w:rsidR="00651E74">
        <w:rPr>
          <w:rFonts w:ascii="Arial" w:hAnsi="Arial" w:cs="Arial"/>
          <w:b/>
          <w:bCs/>
          <w:color w:val="000000"/>
        </w:rPr>
        <w:t>lektroauto ha</w:t>
      </w:r>
      <w:r w:rsidR="00411D4D">
        <w:rPr>
          <w:rFonts w:ascii="Arial" w:hAnsi="Arial" w:cs="Arial"/>
          <w:b/>
          <w:bCs/>
          <w:color w:val="000000"/>
        </w:rPr>
        <w:t>t</w:t>
      </w:r>
      <w:r w:rsidR="00651E74">
        <w:rPr>
          <w:rFonts w:ascii="Arial" w:hAnsi="Arial" w:cs="Arial"/>
          <w:b/>
          <w:bCs/>
          <w:color w:val="000000"/>
        </w:rPr>
        <w:t xml:space="preserve"> einen Haken</w:t>
      </w:r>
    </w:p>
    <w:p w14:paraId="1E6E91A5" w14:textId="1919BF54" w:rsidR="0067385B" w:rsidRDefault="00F44232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</w:t>
      </w:r>
      <w:r w:rsidR="00F60D4A">
        <w:rPr>
          <w:rFonts w:ascii="Arial" w:hAnsi="Arial" w:cs="Arial"/>
          <w:b/>
          <w:bCs/>
          <w:color w:val="000000"/>
        </w:rPr>
        <w:t xml:space="preserve"> präsentiert </w:t>
      </w:r>
      <w:r w:rsidR="007F00BD">
        <w:rPr>
          <w:rFonts w:ascii="Arial" w:hAnsi="Arial" w:cs="Arial"/>
          <w:b/>
          <w:bCs/>
          <w:color w:val="000000"/>
        </w:rPr>
        <w:t>die</w:t>
      </w:r>
      <w:r w:rsidR="00411D4D">
        <w:rPr>
          <w:rFonts w:ascii="Arial" w:hAnsi="Arial" w:cs="Arial"/>
          <w:b/>
          <w:bCs/>
          <w:color w:val="000000"/>
        </w:rPr>
        <w:t xml:space="preserve"> </w:t>
      </w:r>
      <w:r w:rsidR="00F60D4A">
        <w:rPr>
          <w:rFonts w:ascii="Arial" w:hAnsi="Arial" w:cs="Arial"/>
          <w:b/>
          <w:bCs/>
          <w:color w:val="000000"/>
        </w:rPr>
        <w:t>A</w:t>
      </w:r>
      <w:r w:rsidR="00651E74">
        <w:rPr>
          <w:rFonts w:ascii="Arial" w:hAnsi="Arial" w:cs="Arial"/>
          <w:b/>
          <w:bCs/>
          <w:color w:val="000000"/>
        </w:rPr>
        <w:t>nhängerkupplung für den Renault Zoe</w:t>
      </w:r>
    </w:p>
    <w:p w14:paraId="12D6206A" w14:textId="77777777" w:rsidR="0067385B" w:rsidRDefault="0067385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4E9645C" w14:textId="77777777" w:rsidR="00163EAC" w:rsidRDefault="00BA79E1" w:rsidP="00163EA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Der</w:t>
      </w:r>
      <w:r w:rsidR="00651E74">
        <w:rPr>
          <w:rFonts w:ascii="Arial" w:hAnsi="Arial" w:cs="Arial"/>
          <w:b/>
          <w:bCs/>
          <w:color w:val="000000"/>
          <w:sz w:val="22"/>
        </w:rPr>
        <w:t xml:space="preserve"> Renault Zoe ist ein Riesenerfolg</w:t>
      </w:r>
      <w:r w:rsidR="00D177D7">
        <w:rPr>
          <w:rFonts w:ascii="Arial" w:hAnsi="Arial" w:cs="Arial"/>
          <w:b/>
          <w:bCs/>
          <w:color w:val="000000"/>
          <w:sz w:val="22"/>
        </w:rPr>
        <w:t xml:space="preserve">. Kein Elektroauto in Europa verkauft sich besser als der schicke Kleinwagen aus Frankreich. </w:t>
      </w:r>
      <w:r w:rsidR="00651E74">
        <w:rPr>
          <w:rFonts w:ascii="Arial" w:hAnsi="Arial" w:cs="Arial"/>
          <w:b/>
          <w:bCs/>
          <w:color w:val="000000"/>
          <w:sz w:val="22"/>
        </w:rPr>
        <w:t xml:space="preserve">Nur </w:t>
      </w:r>
      <w:r w:rsidR="00693F92">
        <w:rPr>
          <w:rFonts w:ascii="Arial" w:hAnsi="Arial" w:cs="Arial"/>
          <w:b/>
          <w:bCs/>
          <w:color w:val="000000"/>
          <w:sz w:val="22"/>
        </w:rPr>
        <w:t>Radeln</w:t>
      </w:r>
      <w:r w:rsidR="00651E74">
        <w:rPr>
          <w:rFonts w:ascii="Arial" w:hAnsi="Arial" w:cs="Arial"/>
          <w:b/>
          <w:bCs/>
          <w:color w:val="000000"/>
          <w:sz w:val="22"/>
        </w:rPr>
        <w:t xml:space="preserve"> scheint da noch umweltfreundlicher.</w:t>
      </w:r>
      <w:r w:rsidR="00BF255D">
        <w:rPr>
          <w:rFonts w:ascii="Arial" w:hAnsi="Arial" w:cs="Arial"/>
          <w:b/>
          <w:bCs/>
          <w:color w:val="000000"/>
          <w:sz w:val="22"/>
        </w:rPr>
        <w:t xml:space="preserve"> Was liegt da näher, als beide </w:t>
      </w:r>
      <w:r w:rsidR="00E70A28">
        <w:rPr>
          <w:rFonts w:ascii="Arial" w:hAnsi="Arial" w:cs="Arial"/>
          <w:b/>
          <w:bCs/>
          <w:color w:val="000000"/>
          <w:sz w:val="22"/>
        </w:rPr>
        <w:t>„Mobilitätslösungen“ zu kombinieren</w:t>
      </w:r>
      <w:r w:rsidR="00BF255D">
        <w:rPr>
          <w:rFonts w:ascii="Arial" w:hAnsi="Arial" w:cs="Arial"/>
          <w:b/>
          <w:bCs/>
          <w:color w:val="000000"/>
          <w:sz w:val="22"/>
        </w:rPr>
        <w:t xml:space="preserve"> und eine</w:t>
      </w:r>
      <w:r w:rsidR="00693F92">
        <w:rPr>
          <w:rFonts w:ascii="Arial" w:hAnsi="Arial" w:cs="Arial"/>
          <w:b/>
          <w:bCs/>
          <w:color w:val="000000"/>
          <w:sz w:val="22"/>
        </w:rPr>
        <w:t>n</w:t>
      </w:r>
      <w:r w:rsidR="00BF255D">
        <w:rPr>
          <w:rFonts w:ascii="Arial" w:hAnsi="Arial" w:cs="Arial"/>
          <w:b/>
          <w:bCs/>
          <w:color w:val="000000"/>
          <w:sz w:val="22"/>
        </w:rPr>
        <w:t xml:space="preserve"> praktischen</w:t>
      </w:r>
      <w:r w:rsidR="00693F92">
        <w:rPr>
          <w:rFonts w:ascii="Arial" w:hAnsi="Arial" w:cs="Arial"/>
          <w:b/>
          <w:bCs/>
          <w:color w:val="000000"/>
          <w:sz w:val="22"/>
        </w:rPr>
        <w:t xml:space="preserve"> Fahrradträger für die</w:t>
      </w:r>
      <w:r w:rsidR="00BF255D">
        <w:rPr>
          <w:rFonts w:ascii="Arial" w:hAnsi="Arial" w:cs="Arial"/>
          <w:b/>
          <w:bCs/>
          <w:color w:val="000000"/>
          <w:sz w:val="22"/>
        </w:rPr>
        <w:t xml:space="preserve"> Anhängerkupplung zu montieren</w:t>
      </w:r>
      <w:r w:rsidR="00693F92">
        <w:rPr>
          <w:rFonts w:ascii="Arial" w:hAnsi="Arial" w:cs="Arial"/>
          <w:b/>
          <w:bCs/>
          <w:color w:val="000000"/>
          <w:sz w:val="22"/>
        </w:rPr>
        <w:t>? Leider ist letztere</w:t>
      </w:r>
      <w:r w:rsidR="007F00BD">
        <w:rPr>
          <w:rFonts w:ascii="Arial" w:hAnsi="Arial" w:cs="Arial"/>
          <w:b/>
          <w:bCs/>
          <w:color w:val="000000"/>
          <w:sz w:val="22"/>
        </w:rPr>
        <w:t>,</w:t>
      </w:r>
      <w:r w:rsidR="00693F92">
        <w:rPr>
          <w:rFonts w:ascii="Arial" w:hAnsi="Arial" w:cs="Arial"/>
          <w:b/>
          <w:bCs/>
          <w:color w:val="000000"/>
          <w:sz w:val="22"/>
        </w:rPr>
        <w:t xml:space="preserve"> wie bei den meisten Elektroautos</w:t>
      </w:r>
      <w:r w:rsidR="007F00BD">
        <w:rPr>
          <w:rFonts w:ascii="Arial" w:hAnsi="Arial" w:cs="Arial"/>
          <w:b/>
          <w:bCs/>
          <w:color w:val="000000"/>
          <w:sz w:val="22"/>
        </w:rPr>
        <w:t>,</w:t>
      </w:r>
      <w:r w:rsidR="00693F92">
        <w:rPr>
          <w:rFonts w:ascii="Arial" w:hAnsi="Arial" w:cs="Arial"/>
          <w:b/>
          <w:bCs/>
          <w:color w:val="000000"/>
          <w:sz w:val="22"/>
        </w:rPr>
        <w:t xml:space="preserve"> ab Werk nicht zu bekommen</w:t>
      </w:r>
      <w:r w:rsidR="007F00BD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693F92">
        <w:rPr>
          <w:rFonts w:ascii="Arial" w:hAnsi="Arial" w:cs="Arial"/>
          <w:b/>
          <w:bCs/>
          <w:color w:val="000000"/>
          <w:sz w:val="22"/>
        </w:rPr>
        <w:t>Was also tun? Die Lösung kommt von Rameder</w:t>
      </w:r>
      <w:r w:rsidR="007F00BD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93F92">
        <w:rPr>
          <w:rFonts w:ascii="Arial" w:hAnsi="Arial" w:cs="Arial"/>
          <w:b/>
          <w:bCs/>
          <w:color w:val="000000"/>
          <w:sz w:val="22"/>
        </w:rPr>
        <w:t xml:space="preserve">aus Thüringen. Im Online-Shop </w:t>
      </w:r>
      <w:r w:rsidR="007F00BD">
        <w:rPr>
          <w:rFonts w:ascii="Arial" w:hAnsi="Arial" w:cs="Arial"/>
          <w:b/>
          <w:bCs/>
          <w:color w:val="000000"/>
          <w:sz w:val="22"/>
        </w:rPr>
        <w:t xml:space="preserve">des führenden europäischen Anbieters von Anhängerkupplungen – </w:t>
      </w:r>
      <w:hyperlink r:id="rId7" w:history="1">
        <w:r w:rsidR="007F00BD" w:rsidRPr="007F00BD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="00693F92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F00BD">
        <w:rPr>
          <w:rFonts w:ascii="Arial" w:hAnsi="Arial" w:cs="Arial"/>
          <w:b/>
          <w:bCs/>
          <w:color w:val="000000"/>
          <w:sz w:val="22"/>
        </w:rPr>
        <w:t xml:space="preserve">– </w:t>
      </w:r>
      <w:r w:rsidR="00693F92">
        <w:rPr>
          <w:rFonts w:ascii="Arial" w:hAnsi="Arial" w:cs="Arial"/>
          <w:b/>
          <w:bCs/>
          <w:color w:val="000000"/>
          <w:sz w:val="22"/>
        </w:rPr>
        <w:t xml:space="preserve">kann ab sofort </w:t>
      </w:r>
      <w:r w:rsidR="007F00BD">
        <w:rPr>
          <w:rFonts w:ascii="Arial" w:hAnsi="Arial" w:cs="Arial"/>
          <w:b/>
          <w:bCs/>
          <w:color w:val="000000"/>
          <w:sz w:val="22"/>
        </w:rPr>
        <w:t>ein passendes Modell</w:t>
      </w:r>
      <w:r w:rsidR="00163EAC">
        <w:rPr>
          <w:rFonts w:ascii="Arial" w:hAnsi="Arial" w:cs="Arial"/>
          <w:b/>
          <w:bCs/>
          <w:color w:val="000000"/>
          <w:sz w:val="22"/>
        </w:rPr>
        <w:t xml:space="preserve"> speziell für die Kombination mit Fahrradträgern</w:t>
      </w:r>
      <w:r w:rsidR="007F00BD">
        <w:rPr>
          <w:rFonts w:ascii="Arial" w:hAnsi="Arial" w:cs="Arial"/>
          <w:b/>
          <w:bCs/>
          <w:color w:val="000000"/>
          <w:sz w:val="22"/>
        </w:rPr>
        <w:t xml:space="preserve"> geordert werden.</w:t>
      </w:r>
    </w:p>
    <w:p w14:paraId="05B8FBE4" w14:textId="225FE923" w:rsidR="00BB6F55" w:rsidRDefault="00163EAC" w:rsidP="00D8390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br/>
      </w:r>
      <w:r w:rsidR="0005310F">
        <w:rPr>
          <w:rFonts w:ascii="Arial" w:hAnsi="Arial" w:cs="Arial"/>
          <w:color w:val="000000"/>
          <w:sz w:val="22"/>
        </w:rPr>
        <w:t xml:space="preserve">Einstecken, aufladen, </w:t>
      </w:r>
      <w:r w:rsidR="005C2A90">
        <w:rPr>
          <w:rFonts w:ascii="Arial" w:hAnsi="Arial" w:cs="Arial"/>
          <w:color w:val="000000"/>
          <w:sz w:val="22"/>
        </w:rPr>
        <w:t xml:space="preserve">umweltfreundlich </w:t>
      </w:r>
      <w:r w:rsidR="0005310F">
        <w:rPr>
          <w:rFonts w:ascii="Arial" w:hAnsi="Arial" w:cs="Arial"/>
          <w:color w:val="000000"/>
          <w:sz w:val="22"/>
        </w:rPr>
        <w:t xml:space="preserve">Spaß haben! Das kann man beim </w:t>
      </w:r>
      <w:r w:rsidR="003656B3">
        <w:rPr>
          <w:rFonts w:ascii="Arial" w:hAnsi="Arial" w:cs="Arial"/>
          <w:color w:val="000000"/>
          <w:sz w:val="22"/>
        </w:rPr>
        <w:t xml:space="preserve">charmanten </w:t>
      </w:r>
      <w:r w:rsidR="0005310F">
        <w:rPr>
          <w:rFonts w:ascii="Arial" w:hAnsi="Arial" w:cs="Arial"/>
          <w:color w:val="000000"/>
          <w:sz w:val="22"/>
        </w:rPr>
        <w:t>Z</w:t>
      </w:r>
      <w:r w:rsidR="003656B3">
        <w:rPr>
          <w:rFonts w:ascii="Arial" w:hAnsi="Arial" w:cs="Arial"/>
          <w:color w:val="000000"/>
          <w:sz w:val="22"/>
        </w:rPr>
        <w:t>oe</w:t>
      </w:r>
      <w:r w:rsidR="0005310F">
        <w:rPr>
          <w:rFonts w:ascii="Arial" w:hAnsi="Arial" w:cs="Arial"/>
          <w:color w:val="000000"/>
          <w:sz w:val="22"/>
        </w:rPr>
        <w:t xml:space="preserve"> jetzt gleich doppelt haben. Denn </w:t>
      </w:r>
      <w:r w:rsidR="0005310F" w:rsidRPr="0005310F">
        <w:rPr>
          <w:rFonts w:ascii="Arial" w:hAnsi="Arial" w:cs="Arial"/>
          <w:b/>
          <w:bCs/>
          <w:color w:val="000000"/>
          <w:sz w:val="22"/>
        </w:rPr>
        <w:t>Rameder</w:t>
      </w:r>
      <w:r w:rsidR="0005310F">
        <w:rPr>
          <w:rFonts w:ascii="Arial" w:hAnsi="Arial" w:cs="Arial"/>
          <w:color w:val="000000"/>
          <w:sz w:val="22"/>
        </w:rPr>
        <w:t xml:space="preserve"> bietet </w:t>
      </w:r>
      <w:r w:rsidR="005C2A90">
        <w:rPr>
          <w:rFonts w:ascii="Arial" w:hAnsi="Arial" w:cs="Arial"/>
          <w:color w:val="000000"/>
          <w:sz w:val="22"/>
        </w:rPr>
        <w:t xml:space="preserve">ab sofort </w:t>
      </w:r>
      <w:r w:rsidR="00827F48">
        <w:rPr>
          <w:rFonts w:ascii="Arial" w:hAnsi="Arial" w:cs="Arial"/>
          <w:color w:val="000000"/>
          <w:sz w:val="22"/>
        </w:rPr>
        <w:t xml:space="preserve">für 519 Euro </w:t>
      </w:r>
      <w:r w:rsidR="005C2A90">
        <w:rPr>
          <w:rFonts w:ascii="Arial" w:hAnsi="Arial" w:cs="Arial"/>
          <w:color w:val="000000"/>
          <w:sz w:val="22"/>
        </w:rPr>
        <w:t xml:space="preserve">eine abnehmbare Anhängerkupplung für den französischen Bestseller </w:t>
      </w:r>
      <w:r w:rsidR="00827F48">
        <w:rPr>
          <w:rFonts w:ascii="Arial" w:hAnsi="Arial" w:cs="Arial"/>
          <w:color w:val="000000"/>
          <w:sz w:val="22"/>
        </w:rPr>
        <w:t>a</w:t>
      </w:r>
      <w:r w:rsidR="003656B3">
        <w:rPr>
          <w:rFonts w:ascii="Arial" w:hAnsi="Arial" w:cs="Arial"/>
          <w:color w:val="000000"/>
          <w:sz w:val="22"/>
        </w:rPr>
        <w:t xml:space="preserve">n. Berücksichtigt werden alle Fahrzeuge, die ab </w:t>
      </w:r>
      <w:r w:rsidR="00254251">
        <w:rPr>
          <w:rFonts w:ascii="Arial" w:hAnsi="Arial" w:cs="Arial"/>
          <w:color w:val="000000"/>
          <w:sz w:val="22"/>
        </w:rPr>
        <w:t>Juni</w:t>
      </w:r>
      <w:r w:rsidR="003656B3">
        <w:rPr>
          <w:rFonts w:ascii="Arial" w:hAnsi="Arial" w:cs="Arial"/>
          <w:color w:val="000000"/>
          <w:sz w:val="22"/>
        </w:rPr>
        <w:t xml:space="preserve"> 2018 gebaut wurden. </w:t>
      </w:r>
      <w:r w:rsidR="005C2A90">
        <w:rPr>
          <w:rFonts w:ascii="Arial" w:hAnsi="Arial" w:cs="Arial"/>
          <w:color w:val="000000"/>
          <w:sz w:val="22"/>
        </w:rPr>
        <w:t xml:space="preserve">Da Renault dem Kleinwagen keine Anhängelast </w:t>
      </w:r>
      <w:r w:rsidR="003656B3">
        <w:rPr>
          <w:rFonts w:ascii="Arial" w:hAnsi="Arial" w:cs="Arial"/>
          <w:color w:val="000000"/>
          <w:sz w:val="22"/>
        </w:rPr>
        <w:t>„</w:t>
      </w:r>
      <w:r w:rsidR="005C2A90">
        <w:rPr>
          <w:rFonts w:ascii="Arial" w:hAnsi="Arial" w:cs="Arial"/>
          <w:color w:val="000000"/>
          <w:sz w:val="22"/>
        </w:rPr>
        <w:t>spendiert</w:t>
      </w:r>
      <w:r w:rsidR="003656B3">
        <w:rPr>
          <w:rFonts w:ascii="Arial" w:hAnsi="Arial" w:cs="Arial"/>
          <w:color w:val="000000"/>
          <w:sz w:val="22"/>
        </w:rPr>
        <w:t>“</w:t>
      </w:r>
      <w:r w:rsidR="005C2A90">
        <w:rPr>
          <w:rFonts w:ascii="Arial" w:hAnsi="Arial" w:cs="Arial"/>
          <w:color w:val="000000"/>
          <w:sz w:val="22"/>
        </w:rPr>
        <w:t xml:space="preserve"> hat, </w:t>
      </w:r>
      <w:r w:rsidR="00254251">
        <w:rPr>
          <w:rFonts w:ascii="Arial" w:hAnsi="Arial" w:cs="Arial"/>
          <w:color w:val="000000"/>
          <w:sz w:val="22"/>
        </w:rPr>
        <w:t>entwickelte der Hersteller eine clevere individuelle Lösung</w:t>
      </w:r>
      <w:r w:rsidR="005C2A90">
        <w:rPr>
          <w:rFonts w:ascii="Arial" w:hAnsi="Arial" w:cs="Arial"/>
          <w:color w:val="000000"/>
          <w:sz w:val="22"/>
        </w:rPr>
        <w:t>.</w:t>
      </w:r>
      <w:r w:rsidR="003656B3">
        <w:rPr>
          <w:rFonts w:ascii="Arial" w:hAnsi="Arial" w:cs="Arial"/>
          <w:color w:val="000000"/>
          <w:sz w:val="22"/>
        </w:rPr>
        <w:t xml:space="preserve"> </w:t>
      </w:r>
      <w:r w:rsidR="00827F48">
        <w:rPr>
          <w:rFonts w:ascii="Arial" w:hAnsi="Arial" w:cs="Arial"/>
          <w:color w:val="000000"/>
          <w:sz w:val="22"/>
        </w:rPr>
        <w:t>Um Verwechslungen oder Missbrauch zu vermeiden</w:t>
      </w:r>
      <w:r w:rsidR="003656B3">
        <w:rPr>
          <w:rFonts w:ascii="Arial" w:hAnsi="Arial" w:cs="Arial"/>
          <w:color w:val="000000"/>
          <w:sz w:val="22"/>
        </w:rPr>
        <w:t>,</w:t>
      </w:r>
      <w:r w:rsidR="00827F48">
        <w:rPr>
          <w:rFonts w:ascii="Arial" w:hAnsi="Arial" w:cs="Arial"/>
          <w:color w:val="000000"/>
          <w:sz w:val="22"/>
        </w:rPr>
        <w:t xml:space="preserve"> wurde</w:t>
      </w:r>
      <w:r w:rsidR="005C2A90">
        <w:rPr>
          <w:rFonts w:ascii="Arial" w:hAnsi="Arial" w:cs="Arial"/>
          <w:color w:val="000000"/>
          <w:sz w:val="22"/>
        </w:rPr>
        <w:t xml:space="preserve"> </w:t>
      </w:r>
      <w:r w:rsidR="00827F48">
        <w:rPr>
          <w:rFonts w:ascii="Arial" w:hAnsi="Arial" w:cs="Arial"/>
          <w:color w:val="000000"/>
          <w:sz w:val="22"/>
        </w:rPr>
        <w:t>d</w:t>
      </w:r>
      <w:r w:rsidR="005C2A90">
        <w:rPr>
          <w:rFonts w:ascii="Arial" w:hAnsi="Arial" w:cs="Arial"/>
          <w:color w:val="000000"/>
          <w:sz w:val="22"/>
        </w:rPr>
        <w:t xml:space="preserve">er Kugelkopf </w:t>
      </w:r>
      <w:r w:rsidR="00827F48">
        <w:rPr>
          <w:rFonts w:ascii="Arial" w:hAnsi="Arial" w:cs="Arial"/>
          <w:color w:val="000000"/>
          <w:sz w:val="22"/>
        </w:rPr>
        <w:t>so gestaltet, dass ein Anhänger erst gar nicht befestigt werden kann</w:t>
      </w:r>
      <w:r w:rsidR="003656B3">
        <w:rPr>
          <w:rFonts w:ascii="Arial" w:hAnsi="Arial" w:cs="Arial"/>
          <w:color w:val="000000"/>
          <w:sz w:val="22"/>
        </w:rPr>
        <w:t>. Für</w:t>
      </w:r>
      <w:r w:rsidR="00D80AEF">
        <w:rPr>
          <w:rFonts w:ascii="Arial" w:hAnsi="Arial" w:cs="Arial"/>
          <w:color w:val="000000"/>
          <w:sz w:val="22"/>
        </w:rPr>
        <w:t xml:space="preserve"> </w:t>
      </w:r>
      <w:r w:rsidR="003656B3">
        <w:rPr>
          <w:rFonts w:ascii="Arial" w:hAnsi="Arial" w:cs="Arial"/>
          <w:color w:val="000000"/>
          <w:sz w:val="22"/>
        </w:rPr>
        <w:t>Fahrradträger</w:t>
      </w:r>
      <w:r w:rsidR="00D80AEF">
        <w:rPr>
          <w:rFonts w:ascii="Arial" w:hAnsi="Arial" w:cs="Arial"/>
          <w:color w:val="000000"/>
          <w:sz w:val="22"/>
        </w:rPr>
        <w:t xml:space="preserve"> </w:t>
      </w:r>
      <w:r w:rsidR="003656B3">
        <w:rPr>
          <w:rFonts w:ascii="Arial" w:hAnsi="Arial" w:cs="Arial"/>
          <w:color w:val="000000"/>
          <w:sz w:val="22"/>
        </w:rPr>
        <w:t xml:space="preserve">gilt diese Einschränkung </w:t>
      </w:r>
      <w:r w:rsidR="00D80AEF">
        <w:rPr>
          <w:rFonts w:ascii="Arial" w:hAnsi="Arial" w:cs="Arial"/>
          <w:color w:val="000000"/>
          <w:sz w:val="22"/>
        </w:rPr>
        <w:t xml:space="preserve">in der Regel </w:t>
      </w:r>
      <w:r w:rsidR="003656B3">
        <w:rPr>
          <w:rFonts w:ascii="Arial" w:hAnsi="Arial" w:cs="Arial"/>
          <w:color w:val="000000"/>
          <w:sz w:val="22"/>
        </w:rPr>
        <w:t>nicht</w:t>
      </w:r>
      <w:r w:rsidR="00D80AEF">
        <w:rPr>
          <w:rFonts w:ascii="Arial" w:hAnsi="Arial" w:cs="Arial"/>
          <w:color w:val="000000"/>
          <w:sz w:val="22"/>
        </w:rPr>
        <w:t>, hier finden die meisten handelsüblichen Modelle problemlos Anschluss.</w:t>
      </w:r>
      <w:r w:rsidR="003656B3">
        <w:rPr>
          <w:rFonts w:ascii="Arial" w:hAnsi="Arial" w:cs="Arial"/>
          <w:color w:val="000000"/>
          <w:sz w:val="22"/>
        </w:rPr>
        <w:t xml:space="preserve"> </w:t>
      </w:r>
      <w:r w:rsidR="00D80AEF">
        <w:rPr>
          <w:rFonts w:ascii="Arial" w:hAnsi="Arial" w:cs="Arial"/>
          <w:color w:val="000000"/>
          <w:sz w:val="22"/>
        </w:rPr>
        <w:t>A</w:t>
      </w:r>
      <w:r w:rsidR="003656B3">
        <w:rPr>
          <w:rFonts w:ascii="Arial" w:hAnsi="Arial" w:cs="Arial"/>
          <w:color w:val="000000"/>
          <w:sz w:val="22"/>
        </w:rPr>
        <w:t xml:space="preserve">uf </w:t>
      </w:r>
      <w:hyperlink r:id="rId8" w:history="1">
        <w:r w:rsidR="003656B3" w:rsidRPr="003656B3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 w:rsidR="003656B3">
        <w:rPr>
          <w:rFonts w:ascii="Arial" w:hAnsi="Arial" w:cs="Arial"/>
          <w:color w:val="000000"/>
          <w:sz w:val="22"/>
        </w:rPr>
        <w:t xml:space="preserve"> </w:t>
      </w:r>
      <w:r w:rsidR="00D80AEF">
        <w:rPr>
          <w:rFonts w:ascii="Arial" w:hAnsi="Arial" w:cs="Arial"/>
          <w:color w:val="000000"/>
          <w:sz w:val="22"/>
        </w:rPr>
        <w:t>startet das Angebot</w:t>
      </w:r>
      <w:r w:rsidR="00D83902">
        <w:rPr>
          <w:rFonts w:ascii="Arial" w:hAnsi="Arial" w:cs="Arial"/>
          <w:color w:val="000000"/>
          <w:sz w:val="22"/>
        </w:rPr>
        <w:t xml:space="preserve"> ab 129</w:t>
      </w:r>
      <w:r w:rsidR="00D80AEF">
        <w:rPr>
          <w:rFonts w:ascii="Arial" w:hAnsi="Arial" w:cs="Arial"/>
          <w:color w:val="000000"/>
          <w:sz w:val="22"/>
        </w:rPr>
        <w:t> </w:t>
      </w:r>
      <w:r w:rsidR="00D83902">
        <w:rPr>
          <w:rFonts w:ascii="Arial" w:hAnsi="Arial" w:cs="Arial"/>
          <w:color w:val="000000"/>
          <w:sz w:val="22"/>
        </w:rPr>
        <w:t xml:space="preserve">Euro. </w:t>
      </w:r>
    </w:p>
    <w:p w14:paraId="4434DFCB" w14:textId="77777777" w:rsidR="00BB6F55" w:rsidRDefault="00BB6F55" w:rsidP="00D8390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C624324" w14:textId="36294C06" w:rsidR="003656B3" w:rsidRDefault="00D83902" w:rsidP="00D8390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Da die maximale Stützlast der Anhängerkupplung für den Zoe 60 Kilogramm beträgt, können auch zwei schwere Pedelecs problemlos transportiert werden. So schließt sich der Kreis der Elektromobilität.</w:t>
      </w:r>
      <w:r w:rsidR="00BB6F55">
        <w:rPr>
          <w:rFonts w:ascii="Arial" w:hAnsi="Arial" w:cs="Arial"/>
          <w:color w:val="000000"/>
          <w:sz w:val="22"/>
        </w:rPr>
        <w:t xml:space="preserve"> Überhaupt ist die Anbringung der Bikes hinter dem Fahrzeug nicht nur aus praktischen Erwägungen, sondern auch aus Gründen der Aerodynamik vorteilhafter als auf dem Dach. Das hält den </w:t>
      </w:r>
      <w:r w:rsidR="00C51BBA">
        <w:rPr>
          <w:rFonts w:ascii="Arial" w:hAnsi="Arial" w:cs="Arial"/>
          <w:color w:val="000000"/>
          <w:sz w:val="22"/>
        </w:rPr>
        <w:t>zusätzlichen Stromverbrauch</w:t>
      </w:r>
      <w:r w:rsidR="00BB6F55">
        <w:rPr>
          <w:rFonts w:ascii="Arial" w:hAnsi="Arial" w:cs="Arial"/>
          <w:color w:val="000000"/>
          <w:sz w:val="22"/>
        </w:rPr>
        <w:t xml:space="preserve"> in engen Grenzen, so dass niemand „Reichweitenangst“ haben muss. Zudem stehen die Fahrräder hier sicher und stabil.</w:t>
      </w:r>
    </w:p>
    <w:p w14:paraId="3B14A257" w14:textId="77777777" w:rsidR="003656B3" w:rsidRDefault="003656B3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1A14038" w14:textId="5256567E" w:rsidR="001D0F95" w:rsidRDefault="00827F48" w:rsidP="001D0F95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Ein 13-poliger Elektrosatz, der die Beleuchtungseinrichtung des Trägers versorgt, gehört bereits zum Lieferumfang</w:t>
      </w:r>
      <w:r w:rsidR="001D0F95">
        <w:rPr>
          <w:rFonts w:ascii="Arial" w:hAnsi="Arial" w:cs="Arial"/>
          <w:color w:val="000000"/>
          <w:sz w:val="22"/>
        </w:rPr>
        <w:t xml:space="preserve"> dazu. Wer möchte, kann sogar die Montage in einem von mittlerweile rund 20 </w:t>
      </w:r>
      <w:r w:rsidR="001D0F95" w:rsidRPr="001D0F95">
        <w:rPr>
          <w:rFonts w:ascii="Arial" w:hAnsi="Arial" w:cs="Arial"/>
          <w:b/>
          <w:bCs/>
          <w:color w:val="000000"/>
          <w:sz w:val="22"/>
        </w:rPr>
        <w:t>Rameder Montagepoints</w:t>
      </w:r>
      <w:r w:rsidR="001D0F95">
        <w:rPr>
          <w:rFonts w:ascii="Arial" w:hAnsi="Arial" w:cs="Arial"/>
          <w:color w:val="000000"/>
          <w:sz w:val="22"/>
        </w:rPr>
        <w:t xml:space="preserve"> in Deutschland telefonisch dazu bestellen. Der Gesamtpreis inklusive Träger </w:t>
      </w:r>
      <w:r w:rsidR="00C51BBA">
        <w:rPr>
          <w:rFonts w:ascii="Arial" w:hAnsi="Arial" w:cs="Arial"/>
          <w:color w:val="000000"/>
          <w:sz w:val="22"/>
        </w:rPr>
        <w:t>liegt</w:t>
      </w:r>
      <w:r w:rsidR="001D0F95">
        <w:rPr>
          <w:rFonts w:ascii="Arial" w:hAnsi="Arial" w:cs="Arial"/>
          <w:color w:val="000000"/>
          <w:sz w:val="22"/>
        </w:rPr>
        <w:t xml:space="preserve"> dann</w:t>
      </w:r>
      <w:r w:rsidR="00C51BBA">
        <w:rPr>
          <w:rFonts w:ascii="Arial" w:hAnsi="Arial" w:cs="Arial"/>
          <w:color w:val="000000"/>
          <w:sz w:val="22"/>
        </w:rPr>
        <w:t xml:space="preserve"> bei</w:t>
      </w:r>
      <w:r w:rsidR="001D0F95">
        <w:rPr>
          <w:rFonts w:ascii="Arial" w:hAnsi="Arial" w:cs="Arial"/>
          <w:color w:val="000000"/>
          <w:sz w:val="22"/>
        </w:rPr>
        <w:t xml:space="preserve"> 848 Euro.</w:t>
      </w:r>
      <w:r w:rsidR="00D83902">
        <w:rPr>
          <w:rFonts w:ascii="Arial" w:hAnsi="Arial" w:cs="Arial"/>
          <w:color w:val="000000"/>
          <w:sz w:val="22"/>
        </w:rPr>
        <w:t xml:space="preserve"> </w:t>
      </w:r>
      <w:r w:rsidR="00BB6F55">
        <w:rPr>
          <w:rFonts w:ascii="Arial" w:hAnsi="Arial" w:cs="Arial"/>
          <w:color w:val="000000"/>
          <w:sz w:val="22"/>
        </w:rPr>
        <w:t>Gerade dieses All-inclusive-Angebot dürfte passionierte Radfahrer mit einem Herz für die Umwelt elektrisieren.</w:t>
      </w:r>
      <w:r w:rsidR="0055599E">
        <w:rPr>
          <w:rFonts w:ascii="Arial" w:hAnsi="Arial" w:cs="Arial"/>
          <w:color w:val="000000"/>
          <w:sz w:val="22"/>
        </w:rPr>
        <w:t xml:space="preserve"> Eine Übersicht aller Stützpunkte finden Interessierte auf </w:t>
      </w:r>
      <w:hyperlink r:id="rId9" w:history="1">
        <w:r w:rsidR="0055599E" w:rsidRPr="0055599E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 w:rsidR="0055599E">
        <w:rPr>
          <w:rFonts w:ascii="Arial" w:hAnsi="Arial" w:cs="Arial"/>
          <w:color w:val="000000"/>
          <w:sz w:val="22"/>
        </w:rPr>
        <w:t>.</w:t>
      </w:r>
    </w:p>
    <w:p w14:paraId="380960F6" w14:textId="77777777" w:rsidR="0055599E" w:rsidRDefault="0055599E" w:rsidP="001D0F95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6E43F020" w14:textId="1F3EA734" w:rsidR="001D0F95" w:rsidRDefault="001D0F95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00DF4C8" w14:textId="19986D91" w:rsidR="00615D1B" w:rsidRDefault="00615D1B" w:rsidP="00423379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  <w:bookmarkStart w:id="0" w:name="_GoBack"/>
      <w:bookmarkEnd w:id="0"/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54C91" w14:textId="77777777" w:rsidR="00AF150C" w:rsidRDefault="00AF150C">
      <w:r>
        <w:separator/>
      </w:r>
    </w:p>
  </w:endnote>
  <w:endnote w:type="continuationSeparator" w:id="0">
    <w:p w14:paraId="39E061A0" w14:textId="77777777" w:rsidR="00AF150C" w:rsidRDefault="00AF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7905E" w14:textId="77777777" w:rsidR="00AF150C" w:rsidRDefault="00AF150C">
      <w:r>
        <w:separator/>
      </w:r>
    </w:p>
  </w:footnote>
  <w:footnote w:type="continuationSeparator" w:id="0">
    <w:p w14:paraId="50FB7507" w14:textId="77777777" w:rsidR="00AF150C" w:rsidRDefault="00AF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3379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1B25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E39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1031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upplung.de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3341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7</cp:revision>
  <cp:lastPrinted>2019-06-26T12:25:00Z</cp:lastPrinted>
  <dcterms:created xsi:type="dcterms:W3CDTF">2019-06-28T11:59:00Z</dcterms:created>
  <dcterms:modified xsi:type="dcterms:W3CDTF">2019-07-01T09:33:00Z</dcterms:modified>
</cp:coreProperties>
</file>